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54AD" w14:textId="77777777" w:rsidR="0025792A" w:rsidRPr="00F47306" w:rsidRDefault="0025792A" w:rsidP="00F47306">
      <w:pPr>
        <w:pStyle w:val="Heading1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5FBAB" wp14:editId="0874D12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562225" cy="800100"/>
            <wp:effectExtent l="0" t="0" r="9525" b="0"/>
            <wp:wrapSquare wrapText="bothSides"/>
            <wp:docPr id="1" name="Picture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06">
        <w:tab/>
      </w:r>
      <w:r w:rsidR="00F47306">
        <w:tab/>
      </w:r>
      <w:r w:rsidRPr="00F47306">
        <w:rPr>
          <w:b w:val="0"/>
          <w:sz w:val="24"/>
          <w:szCs w:val="24"/>
        </w:rPr>
        <w:t>6006 Rte. 130 S., Pennsauken, NJ 08109</w:t>
      </w:r>
    </w:p>
    <w:p w14:paraId="5CDE4DAF" w14:textId="77777777" w:rsidR="0025792A" w:rsidRDefault="0025792A" w:rsidP="0025792A">
      <w:pPr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856-663-1700 Fax: 856-663-4465</w:t>
      </w:r>
    </w:p>
    <w:p w14:paraId="57570E6F" w14:textId="77777777" w:rsidR="0025792A" w:rsidRDefault="0025792A" w:rsidP="0025792A">
      <w:pPr>
        <w:ind w:left="-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89620D">
          <w:rPr>
            <w:rStyle w:val="Hyperlink"/>
          </w:rPr>
          <w:t>info@interior-specialties.com</w:t>
        </w:r>
      </w:hyperlink>
    </w:p>
    <w:p w14:paraId="41D1ACB0" w14:textId="77777777" w:rsidR="0025792A" w:rsidRDefault="0025792A" w:rsidP="0025792A">
      <w:pPr>
        <w:ind w:left="-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3DAB926" w14:textId="77777777" w:rsidR="00D6141C" w:rsidRDefault="00D6141C"/>
    <w:p w14:paraId="18FDBF26" w14:textId="77777777" w:rsidR="004C3362" w:rsidRDefault="004C3362"/>
    <w:p w14:paraId="599ACE33" w14:textId="77777777" w:rsidR="00F47306" w:rsidRDefault="00452F03" w:rsidP="00F473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Glass </w:t>
      </w:r>
      <w:r w:rsidR="00A53236">
        <w:rPr>
          <w:rFonts w:ascii="Arial" w:hAnsi="Arial" w:cs="Arial"/>
          <w:sz w:val="40"/>
          <w:szCs w:val="40"/>
        </w:rPr>
        <w:t>Treatments</w:t>
      </w:r>
      <w:r>
        <w:rPr>
          <w:rFonts w:ascii="Arial" w:hAnsi="Arial" w:cs="Arial"/>
          <w:sz w:val="40"/>
          <w:szCs w:val="40"/>
        </w:rPr>
        <w:t>- Applied Coatings</w:t>
      </w:r>
    </w:p>
    <w:p w14:paraId="22E5599D" w14:textId="77777777"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14:paraId="53ABA2C4" w14:textId="77777777" w:rsidR="00452F03" w:rsidRDefault="00452F03" w:rsidP="00F473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Clear Fusion Pro</w:t>
      </w:r>
    </w:p>
    <w:p w14:paraId="7A902506" w14:textId="063756C3" w:rsidR="00452F03" w:rsidRDefault="00452F03" w:rsidP="00F473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Cardinal 10</w:t>
      </w:r>
    </w:p>
    <w:p w14:paraId="14083DA6" w14:textId="14B13E53" w:rsidR="00EB4206" w:rsidRDefault="00EB4206" w:rsidP="00F473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Clear Shield</w:t>
      </w:r>
    </w:p>
    <w:p w14:paraId="06E93FA2" w14:textId="77777777" w:rsidR="00452F03" w:rsidRDefault="00452F03" w:rsidP="00F47306">
      <w:pPr>
        <w:jc w:val="center"/>
        <w:rPr>
          <w:rFonts w:ascii="Arial" w:hAnsi="Arial" w:cs="Arial"/>
          <w:sz w:val="40"/>
          <w:szCs w:val="40"/>
        </w:rPr>
      </w:pPr>
    </w:p>
    <w:p w14:paraId="3D3AE56C" w14:textId="77777777" w:rsidR="00F47306" w:rsidRPr="00501C26" w:rsidRDefault="00F47306" w:rsidP="00F47306">
      <w:pPr>
        <w:jc w:val="center"/>
        <w:rPr>
          <w:rFonts w:ascii="Arial" w:hAnsi="Arial" w:cs="Arial"/>
          <w:sz w:val="24"/>
          <w:szCs w:val="24"/>
        </w:rPr>
      </w:pPr>
    </w:p>
    <w:p w14:paraId="17802339" w14:textId="77777777"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Coating</w:t>
      </w:r>
      <w:r w:rsidR="00452F03">
        <w:rPr>
          <w:rFonts w:ascii="Arial" w:hAnsi="Arial" w:cs="Arial"/>
          <w:sz w:val="24"/>
          <w:szCs w:val="24"/>
        </w:rPr>
        <w:t xml:space="preserve">- </w:t>
      </w:r>
      <w:r w:rsidR="000B78EE">
        <w:rPr>
          <w:rFonts w:ascii="Arial" w:hAnsi="Arial" w:cs="Arial"/>
          <w:sz w:val="24"/>
          <w:szCs w:val="24"/>
        </w:rPr>
        <w:t xml:space="preserve">Liquid </w:t>
      </w:r>
      <w:r w:rsidR="00452F03">
        <w:rPr>
          <w:rFonts w:ascii="Arial" w:hAnsi="Arial" w:cs="Arial"/>
          <w:sz w:val="24"/>
          <w:szCs w:val="24"/>
        </w:rPr>
        <w:t>applied to finished glass</w:t>
      </w:r>
    </w:p>
    <w:p w14:paraId="29D40405" w14:textId="5D26F7D3" w:rsidR="00F47306" w:rsidRDefault="00452F03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59F">
        <w:rPr>
          <w:rFonts w:ascii="Arial" w:hAnsi="Arial" w:cs="Arial"/>
          <w:sz w:val="24"/>
          <w:szCs w:val="24"/>
        </w:rPr>
        <w:t xml:space="preserve">Clear Fusion Pro </w:t>
      </w:r>
      <w:r w:rsidR="002F059F" w:rsidRPr="002F059F">
        <w:rPr>
          <w:rFonts w:ascii="Arial" w:hAnsi="Arial" w:cs="Arial"/>
          <w:sz w:val="24"/>
          <w:szCs w:val="24"/>
        </w:rPr>
        <w:t>Applied by Interior Specialties</w:t>
      </w:r>
      <w:r w:rsidRPr="002F059F">
        <w:rPr>
          <w:rFonts w:ascii="Arial" w:hAnsi="Arial" w:cs="Arial"/>
          <w:sz w:val="24"/>
          <w:szCs w:val="24"/>
        </w:rPr>
        <w:t>, Cardinal 10 applied at HMI Cardinal</w:t>
      </w:r>
      <w:r w:rsidR="00A53236" w:rsidRPr="002F059F">
        <w:rPr>
          <w:rFonts w:ascii="Arial" w:hAnsi="Arial" w:cs="Arial"/>
          <w:sz w:val="24"/>
          <w:szCs w:val="24"/>
        </w:rPr>
        <w:t xml:space="preserve"> on Cardinal enclosures only</w:t>
      </w:r>
      <w:r w:rsidR="00EB4206">
        <w:rPr>
          <w:rFonts w:ascii="Arial" w:hAnsi="Arial" w:cs="Arial"/>
          <w:sz w:val="24"/>
          <w:szCs w:val="24"/>
        </w:rPr>
        <w:t>, Clear Shield by fabricator</w:t>
      </w:r>
    </w:p>
    <w:p w14:paraId="45AB0424" w14:textId="77777777" w:rsidR="002F059F" w:rsidRPr="002F059F" w:rsidRDefault="002F059F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Fusion Pro Factory Warranty</w:t>
      </w:r>
    </w:p>
    <w:p w14:paraId="4CCAA821" w14:textId="0B843B67" w:rsidR="00452F03" w:rsidRDefault="00452F03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Cardinal 10 Factory Warranty</w:t>
      </w:r>
      <w:r w:rsidR="00EB4206">
        <w:rPr>
          <w:rFonts w:ascii="Arial" w:hAnsi="Arial" w:cs="Arial"/>
          <w:sz w:val="24"/>
          <w:szCs w:val="24"/>
        </w:rPr>
        <w:t>-Registration number on glass panels</w:t>
      </w:r>
    </w:p>
    <w:p w14:paraId="6AE79616" w14:textId="7ECF1ED1" w:rsidR="00EB4206" w:rsidRPr="00501C26" w:rsidRDefault="00EB42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Shield Factory Warranty-Registration number on glass panels</w:t>
      </w:r>
    </w:p>
    <w:p w14:paraId="15A0C5AB" w14:textId="24505260" w:rsidR="00452F03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2F03">
        <w:rPr>
          <w:rFonts w:ascii="Arial" w:hAnsi="Arial" w:cs="Arial"/>
          <w:sz w:val="24"/>
          <w:szCs w:val="24"/>
        </w:rPr>
        <w:t xml:space="preserve">May require </w:t>
      </w:r>
      <w:r w:rsidR="00452F03">
        <w:rPr>
          <w:rFonts w:ascii="Arial" w:hAnsi="Arial" w:cs="Arial"/>
          <w:sz w:val="24"/>
          <w:szCs w:val="24"/>
        </w:rPr>
        <w:t>reapplication to non</w:t>
      </w:r>
      <w:r w:rsidR="002F059F">
        <w:rPr>
          <w:rFonts w:ascii="Arial" w:hAnsi="Arial" w:cs="Arial"/>
          <w:sz w:val="24"/>
          <w:szCs w:val="24"/>
        </w:rPr>
        <w:t>-</w:t>
      </w:r>
      <w:r w:rsidR="00452F03">
        <w:rPr>
          <w:rFonts w:ascii="Arial" w:hAnsi="Arial" w:cs="Arial"/>
          <w:sz w:val="24"/>
          <w:szCs w:val="24"/>
        </w:rPr>
        <w:t>damaged glass</w:t>
      </w:r>
      <w:r w:rsidR="00EB4206">
        <w:rPr>
          <w:rFonts w:ascii="Arial" w:hAnsi="Arial" w:cs="Arial"/>
          <w:sz w:val="24"/>
          <w:szCs w:val="24"/>
        </w:rPr>
        <w:t>-not warranted by Interior Specialties</w:t>
      </w:r>
    </w:p>
    <w:p w14:paraId="53CBF621" w14:textId="77777777" w:rsidR="00F47306" w:rsidRPr="00452F03" w:rsidRDefault="00452F03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47306" w:rsidRPr="00452F03">
        <w:rPr>
          <w:rFonts w:ascii="Arial" w:hAnsi="Arial" w:cs="Arial"/>
          <w:sz w:val="24"/>
          <w:szCs w:val="24"/>
        </w:rPr>
        <w:t>ess expensive</w:t>
      </w:r>
    </w:p>
    <w:p w14:paraId="52AE34FE" w14:textId="77777777" w:rsidR="00F47306" w:rsidRPr="00501C26" w:rsidRDefault="00452F03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overall performance</w:t>
      </w:r>
    </w:p>
    <w:p w14:paraId="0033C86C" w14:textId="6C49F524" w:rsidR="00F4730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Works by creating a covalent, hydrophobic chemical bond </w:t>
      </w:r>
      <w:r w:rsidR="006C3FE0">
        <w:rPr>
          <w:rFonts w:ascii="Arial" w:hAnsi="Arial" w:cs="Arial"/>
          <w:sz w:val="24"/>
          <w:szCs w:val="24"/>
        </w:rPr>
        <w:t>on</w:t>
      </w:r>
      <w:r w:rsidRPr="00501C26">
        <w:rPr>
          <w:rFonts w:ascii="Arial" w:hAnsi="Arial" w:cs="Arial"/>
          <w:sz w:val="24"/>
          <w:szCs w:val="24"/>
        </w:rPr>
        <w:t xml:space="preserve"> the glass surface to repel water, </w:t>
      </w:r>
      <w:r w:rsidR="006C3FE0">
        <w:rPr>
          <w:rFonts w:ascii="Arial" w:hAnsi="Arial" w:cs="Arial"/>
          <w:sz w:val="24"/>
          <w:szCs w:val="24"/>
        </w:rPr>
        <w:t xml:space="preserve">minerals, </w:t>
      </w:r>
      <w:r w:rsidRPr="00501C26">
        <w:rPr>
          <w:rFonts w:ascii="Arial" w:hAnsi="Arial" w:cs="Arial"/>
          <w:sz w:val="24"/>
          <w:szCs w:val="24"/>
        </w:rPr>
        <w:t>dust, and other contamination that could potentially damage the surface</w:t>
      </w:r>
      <w:r w:rsidR="006C3FE0">
        <w:rPr>
          <w:rFonts w:ascii="Arial" w:hAnsi="Arial" w:cs="Arial"/>
          <w:sz w:val="24"/>
          <w:szCs w:val="24"/>
        </w:rPr>
        <w:t xml:space="preserve"> and result in permanent staining</w:t>
      </w:r>
    </w:p>
    <w:p w14:paraId="5D9C8A09" w14:textId="5BE6F06F" w:rsidR="00452F03" w:rsidRDefault="002F059F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206">
        <w:rPr>
          <w:rFonts w:ascii="Arial" w:hAnsi="Arial" w:cs="Arial"/>
          <w:b/>
          <w:bCs/>
          <w:sz w:val="24"/>
          <w:szCs w:val="24"/>
        </w:rPr>
        <w:t>Glass is not self-</w:t>
      </w:r>
      <w:r w:rsidR="00452F03" w:rsidRPr="00EB4206">
        <w:rPr>
          <w:rFonts w:ascii="Arial" w:hAnsi="Arial" w:cs="Arial"/>
          <w:b/>
          <w:bCs/>
          <w:sz w:val="24"/>
          <w:szCs w:val="24"/>
        </w:rPr>
        <w:t>cleaning and needs to be maintaine</w:t>
      </w:r>
      <w:r w:rsidR="00C03C0D">
        <w:rPr>
          <w:rFonts w:ascii="Arial" w:hAnsi="Arial" w:cs="Arial"/>
          <w:b/>
          <w:bCs/>
          <w:sz w:val="24"/>
          <w:szCs w:val="24"/>
        </w:rPr>
        <w:t>d</w:t>
      </w:r>
      <w:r w:rsidR="006C3FE0">
        <w:rPr>
          <w:rFonts w:ascii="Arial" w:hAnsi="Arial" w:cs="Arial"/>
          <w:b/>
          <w:bCs/>
          <w:sz w:val="24"/>
          <w:szCs w:val="24"/>
        </w:rPr>
        <w:t>- there</w:t>
      </w:r>
      <w:r w:rsidR="00C03C0D">
        <w:rPr>
          <w:rFonts w:ascii="Arial" w:hAnsi="Arial" w:cs="Arial"/>
          <w:b/>
          <w:bCs/>
          <w:sz w:val="24"/>
          <w:szCs w:val="24"/>
        </w:rPr>
        <w:t xml:space="preserve"> will be </w:t>
      </w:r>
      <w:r w:rsidR="006C3FE0">
        <w:rPr>
          <w:rFonts w:ascii="Arial" w:hAnsi="Arial" w:cs="Arial"/>
          <w:b/>
          <w:bCs/>
          <w:sz w:val="24"/>
          <w:szCs w:val="24"/>
        </w:rPr>
        <w:t xml:space="preserve">water droplets on the glass after showering.  Glass will be easier to clean and resist damage when compared with untreated glass.  </w:t>
      </w:r>
    </w:p>
    <w:p w14:paraId="59685AF4" w14:textId="77777777" w:rsidR="00A53236" w:rsidRDefault="007B32B3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A53236" w:rsidRPr="00A53236">
          <w:rPr>
            <w:rStyle w:val="Hyperlink"/>
            <w:rFonts w:ascii="Arial" w:hAnsi="Arial" w:cs="Arial"/>
            <w:sz w:val="24"/>
            <w:szCs w:val="24"/>
          </w:rPr>
          <w:t>www.dfisolutions.com/clear-fusion-pro/</w:t>
        </w:r>
      </w:hyperlink>
      <w:r w:rsidR="00A53236">
        <w:rPr>
          <w:rFonts w:ascii="Arial" w:hAnsi="Arial" w:cs="Arial"/>
          <w:sz w:val="24"/>
          <w:szCs w:val="24"/>
        </w:rPr>
        <w:t xml:space="preserve"> for further information</w:t>
      </w:r>
    </w:p>
    <w:p w14:paraId="403167CB" w14:textId="70ECF5F0" w:rsidR="005713AF" w:rsidRDefault="005713AF" w:rsidP="000B78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Pr="00671FD1">
          <w:rPr>
            <w:rStyle w:val="Hyperlink"/>
            <w:rFonts w:ascii="Arial" w:hAnsi="Arial" w:cs="Arial"/>
            <w:sz w:val="24"/>
            <w:szCs w:val="24"/>
          </w:rPr>
          <w:t>https://hmiglass.com/c10-microban/</w:t>
        </w:r>
      </w:hyperlink>
      <w:r>
        <w:rPr>
          <w:rFonts w:ascii="Arial" w:hAnsi="Arial" w:cs="Arial"/>
          <w:sz w:val="24"/>
          <w:szCs w:val="24"/>
        </w:rPr>
        <w:t xml:space="preserve"> for further information</w:t>
      </w:r>
    </w:p>
    <w:p w14:paraId="3031F210" w14:textId="77777777" w:rsidR="005713AF" w:rsidRPr="005713AF" w:rsidRDefault="005713AF" w:rsidP="00571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Pr="005713AF">
          <w:rPr>
            <w:rStyle w:val="Hyperlink"/>
            <w:rFonts w:ascii="Arial" w:hAnsi="Arial" w:cs="Arial"/>
            <w:sz w:val="24"/>
            <w:szCs w:val="24"/>
          </w:rPr>
          <w:t>https://www.clearshield</w:t>
        </w:r>
        <w:r w:rsidRPr="005713AF">
          <w:rPr>
            <w:rStyle w:val="Hyperlink"/>
            <w:rFonts w:ascii="Arial" w:hAnsi="Arial" w:cs="Arial"/>
            <w:sz w:val="24"/>
            <w:szCs w:val="24"/>
          </w:rPr>
          <w:t>o</w:t>
        </w:r>
        <w:r w:rsidRPr="005713AF">
          <w:rPr>
            <w:rStyle w:val="Hyperlink"/>
            <w:rFonts w:ascii="Arial" w:hAnsi="Arial" w:cs="Arial"/>
            <w:sz w:val="24"/>
            <w:szCs w:val="24"/>
          </w:rPr>
          <w:t>nline.com/</w:t>
        </w:r>
      </w:hyperlink>
      <w:r w:rsidRPr="005713AF">
        <w:rPr>
          <w:rFonts w:ascii="Arial" w:hAnsi="Arial" w:cs="Arial"/>
          <w:sz w:val="24"/>
          <w:szCs w:val="24"/>
        </w:rPr>
        <w:t xml:space="preserve"> for further information</w:t>
      </w:r>
    </w:p>
    <w:p w14:paraId="43D89FF8" w14:textId="54CBA1D2" w:rsidR="000B78EE" w:rsidRDefault="000B78EE" w:rsidP="000B78EE">
      <w:pPr>
        <w:pStyle w:val="ListParagraph"/>
        <w:rPr>
          <w:rFonts w:ascii="Arial" w:hAnsi="Arial" w:cs="Arial"/>
          <w:sz w:val="24"/>
          <w:szCs w:val="24"/>
        </w:rPr>
      </w:pPr>
    </w:p>
    <w:p w14:paraId="230BC58A" w14:textId="77777777" w:rsidR="005713AF" w:rsidRDefault="005713AF" w:rsidP="000B78EE">
      <w:pPr>
        <w:pStyle w:val="ListParagraph"/>
        <w:rPr>
          <w:rFonts w:ascii="Arial" w:hAnsi="Arial" w:cs="Arial"/>
          <w:sz w:val="24"/>
          <w:szCs w:val="24"/>
        </w:rPr>
      </w:pPr>
    </w:p>
    <w:p w14:paraId="6E4F61C9" w14:textId="766754E0" w:rsidR="00B20E09" w:rsidRDefault="00B20E09" w:rsidP="00B20E09">
      <w:pPr>
        <w:ind w:left="720"/>
        <w:rPr>
          <w:rFonts w:ascii="Arial" w:hAnsi="Arial" w:cs="Arial"/>
          <w:sz w:val="40"/>
          <w:szCs w:val="40"/>
        </w:rPr>
      </w:pPr>
    </w:p>
    <w:p w14:paraId="50A7614A" w14:textId="77777777" w:rsidR="00B20E09" w:rsidRDefault="00B20E09" w:rsidP="000B78EE">
      <w:pPr>
        <w:rPr>
          <w:rFonts w:ascii="Arial" w:hAnsi="Arial" w:cs="Arial"/>
          <w:sz w:val="40"/>
          <w:szCs w:val="40"/>
        </w:rPr>
      </w:pPr>
    </w:p>
    <w:p w14:paraId="4474B009" w14:textId="77777777" w:rsidR="00B20E09" w:rsidRDefault="00B20E09" w:rsidP="000B78EE">
      <w:pPr>
        <w:rPr>
          <w:rFonts w:ascii="Arial" w:hAnsi="Arial" w:cs="Arial"/>
          <w:sz w:val="40"/>
          <w:szCs w:val="40"/>
        </w:rPr>
      </w:pPr>
    </w:p>
    <w:p w14:paraId="40D83527" w14:textId="77777777" w:rsidR="00B20E09" w:rsidRDefault="00B20E09" w:rsidP="000B78EE">
      <w:pPr>
        <w:rPr>
          <w:rFonts w:ascii="Arial" w:hAnsi="Arial" w:cs="Arial"/>
          <w:sz w:val="40"/>
          <w:szCs w:val="40"/>
        </w:rPr>
      </w:pPr>
    </w:p>
    <w:p w14:paraId="4CA79411" w14:textId="77777777" w:rsidR="00B20E09" w:rsidRDefault="00B20E09" w:rsidP="000B78EE">
      <w:pPr>
        <w:rPr>
          <w:rFonts w:ascii="Arial" w:hAnsi="Arial" w:cs="Arial"/>
          <w:sz w:val="40"/>
          <w:szCs w:val="40"/>
        </w:rPr>
      </w:pPr>
    </w:p>
    <w:p w14:paraId="687DD445" w14:textId="417BFD0C" w:rsidR="000B78EE" w:rsidRDefault="000B78EE" w:rsidP="000B78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 </w:t>
      </w:r>
      <w:r w:rsidRPr="000B78EE">
        <w:rPr>
          <w:rFonts w:ascii="Arial" w:hAnsi="Arial" w:cs="Arial"/>
          <w:sz w:val="40"/>
          <w:szCs w:val="40"/>
        </w:rPr>
        <w:t xml:space="preserve">Glass </w:t>
      </w:r>
      <w:r w:rsidR="00A53236">
        <w:rPr>
          <w:rFonts w:ascii="Arial" w:hAnsi="Arial" w:cs="Arial"/>
          <w:sz w:val="40"/>
          <w:szCs w:val="40"/>
        </w:rPr>
        <w:t>Treatments</w:t>
      </w:r>
      <w:r w:rsidRPr="000B78EE">
        <w:rPr>
          <w:rFonts w:ascii="Arial" w:hAnsi="Arial" w:cs="Arial"/>
          <w:sz w:val="40"/>
          <w:szCs w:val="40"/>
        </w:rPr>
        <w:t xml:space="preserve"> – Ion Fused Processes</w:t>
      </w:r>
    </w:p>
    <w:p w14:paraId="3E45397A" w14:textId="77777777" w:rsidR="000B78EE" w:rsidRDefault="000B78EE" w:rsidP="000B78EE">
      <w:pPr>
        <w:rPr>
          <w:rFonts w:ascii="Arial" w:hAnsi="Arial" w:cs="Arial"/>
          <w:sz w:val="40"/>
          <w:szCs w:val="40"/>
        </w:rPr>
      </w:pPr>
    </w:p>
    <w:p w14:paraId="00BAD212" w14:textId="77777777" w:rsidR="000B78EE" w:rsidRDefault="000B78EE" w:rsidP="000B78E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Guardian Shower Guard</w:t>
      </w:r>
    </w:p>
    <w:p w14:paraId="1A199A5D" w14:textId="77777777" w:rsidR="000B78EE" w:rsidRPr="000B78EE" w:rsidRDefault="000B78EE" w:rsidP="000B78EE">
      <w:pPr>
        <w:ind w:left="144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PPG-Vitro </w:t>
      </w:r>
      <w:proofErr w:type="spellStart"/>
      <w:r>
        <w:rPr>
          <w:rFonts w:ascii="Arial" w:hAnsi="Arial" w:cs="Arial"/>
          <w:sz w:val="40"/>
          <w:szCs w:val="40"/>
        </w:rPr>
        <w:t>Clarvista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</w:p>
    <w:p w14:paraId="6343A080" w14:textId="77777777" w:rsidR="000B78EE" w:rsidRDefault="000B78EE" w:rsidP="000B78EE">
      <w:pPr>
        <w:pStyle w:val="ListParagraph"/>
        <w:rPr>
          <w:rFonts w:ascii="Arial" w:hAnsi="Arial" w:cs="Arial"/>
          <w:sz w:val="24"/>
          <w:szCs w:val="24"/>
        </w:rPr>
      </w:pPr>
    </w:p>
    <w:p w14:paraId="3471351E" w14:textId="77777777"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Not a coating</w:t>
      </w:r>
    </w:p>
    <w:p w14:paraId="760F7D30" w14:textId="77777777"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Built into </w:t>
      </w:r>
      <w:r w:rsidR="000B78EE">
        <w:rPr>
          <w:rFonts w:ascii="Arial" w:hAnsi="Arial" w:cs="Arial"/>
          <w:sz w:val="24"/>
          <w:szCs w:val="24"/>
        </w:rPr>
        <w:t>glass on the water side</w:t>
      </w:r>
    </w:p>
    <w:p w14:paraId="4B428A9B" w14:textId="77777777" w:rsidR="00F47306" w:rsidRPr="00501C26" w:rsidRDefault="000B78EE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Factory warranties</w:t>
      </w:r>
    </w:p>
    <w:p w14:paraId="52CC3300" w14:textId="77777777"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Does not require reapplication</w:t>
      </w:r>
    </w:p>
    <w:p w14:paraId="7ECD66E8" w14:textId="77777777"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More expensive</w:t>
      </w:r>
    </w:p>
    <w:p w14:paraId="28F1BF4E" w14:textId="56E976E0" w:rsidR="00F4730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Works by using patented ion-beam technology to permanently seal the surface of the glass to resist water, </w:t>
      </w:r>
      <w:r w:rsidR="00B20E09">
        <w:rPr>
          <w:rFonts w:ascii="Arial" w:hAnsi="Arial" w:cs="Arial"/>
          <w:sz w:val="24"/>
          <w:szCs w:val="24"/>
        </w:rPr>
        <w:t xml:space="preserve">minerals, </w:t>
      </w:r>
      <w:r w:rsidRPr="00501C26">
        <w:rPr>
          <w:rFonts w:ascii="Arial" w:hAnsi="Arial" w:cs="Arial"/>
          <w:sz w:val="24"/>
          <w:szCs w:val="24"/>
        </w:rPr>
        <w:t>dust,</w:t>
      </w:r>
      <w:r>
        <w:rPr>
          <w:rFonts w:ascii="Arial" w:hAnsi="Arial" w:cs="Arial"/>
          <w:sz w:val="24"/>
          <w:szCs w:val="24"/>
        </w:rPr>
        <w:t xml:space="preserve"> </w:t>
      </w:r>
      <w:r w:rsidR="00B20E09">
        <w:rPr>
          <w:rFonts w:ascii="Arial" w:hAnsi="Arial" w:cs="Arial"/>
          <w:sz w:val="24"/>
          <w:szCs w:val="24"/>
        </w:rPr>
        <w:t>and other contamination</w:t>
      </w:r>
      <w:r w:rsidRPr="00501C26">
        <w:rPr>
          <w:rFonts w:ascii="Arial" w:hAnsi="Arial" w:cs="Arial"/>
          <w:sz w:val="24"/>
          <w:szCs w:val="24"/>
        </w:rPr>
        <w:t xml:space="preserve"> that can dull or damage the surface</w:t>
      </w:r>
      <w:r w:rsidR="000B78EE">
        <w:rPr>
          <w:rFonts w:ascii="Arial" w:hAnsi="Arial" w:cs="Arial"/>
          <w:sz w:val="24"/>
          <w:szCs w:val="24"/>
        </w:rPr>
        <w:t>.  The water side of the glass surface</w:t>
      </w:r>
      <w:r w:rsidR="00A53236">
        <w:rPr>
          <w:rFonts w:ascii="Arial" w:hAnsi="Arial" w:cs="Arial"/>
          <w:sz w:val="24"/>
          <w:szCs w:val="24"/>
        </w:rPr>
        <w:t xml:space="preserve"> is made microscopically smooth in this process.</w:t>
      </w:r>
    </w:p>
    <w:p w14:paraId="4244D9ED" w14:textId="77777777" w:rsidR="00B20E09" w:rsidRDefault="00B20E09" w:rsidP="00B20E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206">
        <w:rPr>
          <w:rFonts w:ascii="Arial" w:hAnsi="Arial" w:cs="Arial"/>
          <w:b/>
          <w:bCs/>
          <w:sz w:val="24"/>
          <w:szCs w:val="24"/>
        </w:rPr>
        <w:t>Glass is not self-cleaning and needs to be maintaine</w:t>
      </w:r>
      <w:r>
        <w:rPr>
          <w:rFonts w:ascii="Arial" w:hAnsi="Arial" w:cs="Arial"/>
          <w:b/>
          <w:bCs/>
          <w:sz w:val="24"/>
          <w:szCs w:val="24"/>
        </w:rPr>
        <w:t xml:space="preserve">d- there will be water droplets on the glass after showering.  Glass will be easier to clean and resist damage when compared with untreated glass.  </w:t>
      </w:r>
    </w:p>
    <w:p w14:paraId="34355818" w14:textId="72FF60AF" w:rsidR="002F059F" w:rsidRPr="007B32B3" w:rsidRDefault="007B32B3" w:rsidP="007B32B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Pr="007B32B3">
          <w:rPr>
            <w:rStyle w:val="Hyperlink"/>
            <w:rFonts w:ascii="Arial" w:hAnsi="Arial" w:cs="Arial"/>
            <w:sz w:val="24"/>
            <w:szCs w:val="24"/>
          </w:rPr>
          <w:t>https://www.guardianglass.com/us/en/our-glass/showerguard</w:t>
        </w:r>
      </w:hyperlink>
      <w:r w:rsidRPr="007B32B3">
        <w:rPr>
          <w:rFonts w:ascii="Arial" w:hAnsi="Arial" w:cs="Arial"/>
          <w:sz w:val="24"/>
          <w:szCs w:val="24"/>
        </w:rPr>
        <w:t xml:space="preserve"> for further information</w:t>
      </w:r>
    </w:p>
    <w:p w14:paraId="4A2D205F" w14:textId="412B4A55" w:rsidR="007B32B3" w:rsidRPr="007B32B3" w:rsidRDefault="007B32B3" w:rsidP="007B32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r w:rsidRPr="00671FD1">
          <w:rPr>
            <w:rStyle w:val="Hyperlink"/>
            <w:rFonts w:ascii="Arial" w:hAnsi="Arial" w:cs="Arial"/>
            <w:sz w:val="24"/>
            <w:szCs w:val="24"/>
          </w:rPr>
          <w:t>https://www.clarvista.com/?utm_source=news-release&amp;utm_medium=cision&amp;utm_term=vitro-clarvista-launch&amp;utm_content=public-relations-2018</w:t>
        </w:r>
      </w:hyperlink>
      <w:r>
        <w:rPr>
          <w:rFonts w:ascii="Arial" w:hAnsi="Arial" w:cs="Arial"/>
          <w:sz w:val="24"/>
          <w:szCs w:val="24"/>
        </w:rPr>
        <w:t xml:space="preserve"> for further information</w:t>
      </w:r>
    </w:p>
    <w:sectPr w:rsidR="007B32B3" w:rsidRPr="007B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4B06"/>
    <w:multiLevelType w:val="hybridMultilevel"/>
    <w:tmpl w:val="B6E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2A"/>
    <w:rsid w:val="000B78EE"/>
    <w:rsid w:val="00187716"/>
    <w:rsid w:val="0025792A"/>
    <w:rsid w:val="002F059F"/>
    <w:rsid w:val="00452F03"/>
    <w:rsid w:val="004C3362"/>
    <w:rsid w:val="00543D4C"/>
    <w:rsid w:val="005713AF"/>
    <w:rsid w:val="006C3FE0"/>
    <w:rsid w:val="007B32B3"/>
    <w:rsid w:val="00A53236"/>
    <w:rsid w:val="00B20E09"/>
    <w:rsid w:val="00C03C0D"/>
    <w:rsid w:val="00D6141C"/>
    <w:rsid w:val="00EB4206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896B"/>
  <w15:chartTrackingRefBased/>
  <w15:docId w15:val="{D387C88B-3CDB-46D5-B42C-06E16E1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92A"/>
    <w:pPr>
      <w:keepNext/>
      <w:ind w:left="-72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25792A"/>
    <w:pPr>
      <w:keepNext/>
      <w:ind w:left="3600" w:firstLine="720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92A"/>
    <w:rPr>
      <w:rFonts w:ascii="Arial" w:eastAsia="Times New Roman" w:hAnsi="Arial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25792A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257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05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iglass.com/c10-microb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isolutions.com/clear-fusion-p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ior-specialties.com" TargetMode="External"/><Relationship Id="rId11" Type="http://schemas.openxmlformats.org/officeDocument/2006/relationships/hyperlink" Target="https://www.clarvista.com/?utm_source=news-release&amp;utm_medium=cision&amp;utm_term=vitro-clarvista-launch&amp;utm_content=public-relations-201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uardianglass.com/us/en/our-glass/showergu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arshield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Joe Wood</cp:lastModifiedBy>
  <cp:revision>12</cp:revision>
  <dcterms:created xsi:type="dcterms:W3CDTF">2014-07-03T16:13:00Z</dcterms:created>
  <dcterms:modified xsi:type="dcterms:W3CDTF">2022-11-08T19:56:00Z</dcterms:modified>
</cp:coreProperties>
</file>